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5A42" w14:textId="04A4E3AB" w:rsidR="001D3689" w:rsidRPr="00812C6C" w:rsidRDefault="001D3689" w:rsidP="00812984">
      <w:pPr>
        <w:autoSpaceDE w:val="0"/>
        <w:autoSpaceDN w:val="0"/>
        <w:adjustRightInd w:val="0"/>
        <w:rPr>
          <w:rFonts w:ascii="Arial" w:hAnsi="Arial" w:cs="Arial"/>
          <w:sz w:val="22"/>
          <w:szCs w:val="22"/>
        </w:rPr>
      </w:pPr>
      <w:r w:rsidRPr="00812C6C">
        <w:rPr>
          <w:rFonts w:ascii="Arial" w:eastAsia="Times New Roman" w:hAnsi="Arial" w:cs="Arial"/>
          <w:sz w:val="22"/>
          <w:szCs w:val="22"/>
        </w:rPr>
        <w:t xml:space="preserve">The University of Oregon (UO) was founded in 1876 and is the flagship public university in Oregon. </w:t>
      </w:r>
      <w:r w:rsidRPr="00812C6C">
        <w:rPr>
          <w:rFonts w:ascii="Arial" w:hAnsi="Arial" w:cs="Arial"/>
          <w:sz w:val="22"/>
          <w:szCs w:val="22"/>
        </w:rPr>
        <w:t xml:space="preserve">It is a comprehensive research university with a long history of success in targeted areas of research and scholarship. For over a century, faculty have created groundbreaking new lines of inquiry in fields ranging from algebra to zebrafish. The UO provides comprehensive instructional, research, and public service programs that advance scientific and humanistic knowledge. Research programs serve the educational, cultural, and economic needs of the region and the nation. Administrative units provide direct oversight and support for graduate programs, grant proposal submission, research compliance, contracts and grant administration, and research initiatives. UO has collaborative research-based relationships with every school district in the state and in many other states in the United States and is enhanced by deep integration with strong graduate programs and professional schools. Innovative, high impact scholarship results from these types of partnerships. </w:t>
      </w:r>
    </w:p>
    <w:p w14:paraId="0AFD9ADE" w14:textId="77777777" w:rsidR="001D3689" w:rsidRPr="00812C6C" w:rsidRDefault="001D3689" w:rsidP="00812984">
      <w:pPr>
        <w:autoSpaceDE w:val="0"/>
        <w:autoSpaceDN w:val="0"/>
        <w:adjustRightInd w:val="0"/>
        <w:rPr>
          <w:rFonts w:ascii="Arial" w:eastAsia="Times New Roman" w:hAnsi="Arial" w:cs="Arial"/>
          <w:sz w:val="22"/>
          <w:szCs w:val="22"/>
        </w:rPr>
      </w:pPr>
    </w:p>
    <w:p w14:paraId="7218119A" w14:textId="0B3C3072" w:rsidR="001E2AAE" w:rsidRPr="00812C6C" w:rsidRDefault="001E2AAE" w:rsidP="00812984">
      <w:pPr>
        <w:rPr>
          <w:rFonts w:ascii="Arial" w:eastAsia="Times New Roman" w:hAnsi="Arial" w:cs="Arial"/>
          <w:sz w:val="22"/>
          <w:szCs w:val="22"/>
        </w:rPr>
      </w:pPr>
      <w:r w:rsidRPr="00812C6C">
        <w:rPr>
          <w:rFonts w:ascii="Arial" w:hAnsi="Arial" w:cs="Arial"/>
          <w:sz w:val="22"/>
          <w:szCs w:val="22"/>
        </w:rPr>
        <w:t xml:space="preserve">The UO is a member of the Association of Pacific Rim Universities and is one of only two AAU institutions in the Pacific Northwest. The university is also classified as a Carnegie Doctoral/Research University–Extensive, with extensive administrative support and physical infrastructure to support externally sponsored research activity. There are both central and unit level administrative units charged with providing direct oversight and support for graduate programs, grant proposal submission, research compliance, contracts and grant administration, and technology transfer. UO also has </w:t>
      </w:r>
      <w:r w:rsidR="00D6431B" w:rsidRPr="00812C6C">
        <w:rPr>
          <w:rFonts w:ascii="Arial" w:hAnsi="Arial" w:cs="Arial"/>
          <w:sz w:val="22"/>
          <w:szCs w:val="22"/>
        </w:rPr>
        <w:t>more than a dozen</w:t>
      </w:r>
      <w:r w:rsidRPr="00812C6C">
        <w:rPr>
          <w:rFonts w:ascii="Arial" w:hAnsi="Arial" w:cs="Arial"/>
          <w:sz w:val="22"/>
          <w:szCs w:val="22"/>
        </w:rPr>
        <w:t xml:space="preserve"> interdisciplinary centers and institutes. </w:t>
      </w:r>
      <w:r w:rsidRPr="00812C6C">
        <w:rPr>
          <w:rFonts w:ascii="Arial" w:eastAsia="Times New Roman" w:hAnsi="Arial" w:cs="Arial"/>
          <w:sz w:val="22"/>
          <w:szCs w:val="22"/>
        </w:rPr>
        <w:t>Accounting for more than half of all sponsored research dollars at the university, the UO's centers and institutes employ some of the most productive researchers in the country. With several hundred researchers, students, and supporting staff, the institutes make a major contribution to the university's research and education missions as well as the Oregon economy.</w:t>
      </w:r>
    </w:p>
    <w:p w14:paraId="117ECD43" w14:textId="77777777" w:rsidR="00FE3150" w:rsidRPr="00812C6C" w:rsidRDefault="00FE3150" w:rsidP="00812984">
      <w:pPr>
        <w:autoSpaceDE w:val="0"/>
        <w:autoSpaceDN w:val="0"/>
        <w:adjustRightInd w:val="0"/>
        <w:rPr>
          <w:rFonts w:ascii="Arial" w:hAnsi="Arial" w:cs="Arial"/>
          <w:sz w:val="22"/>
          <w:szCs w:val="22"/>
        </w:rPr>
      </w:pPr>
    </w:p>
    <w:p w14:paraId="3B0552C0" w14:textId="2C432ACE" w:rsidR="003400E6" w:rsidRPr="00812C6C" w:rsidRDefault="001B002A" w:rsidP="003400E6">
      <w:pPr>
        <w:rPr>
          <w:rFonts w:ascii="Arial" w:hAnsi="Arial" w:cs="Arial"/>
          <w:sz w:val="22"/>
          <w:szCs w:val="22"/>
        </w:rPr>
      </w:pPr>
      <w:r w:rsidRPr="00812C6C">
        <w:rPr>
          <w:rFonts w:ascii="Arial" w:hAnsi="Arial" w:cs="Arial"/>
          <w:b/>
          <w:bCs/>
          <w:sz w:val="22"/>
          <w:szCs w:val="22"/>
        </w:rPr>
        <w:t xml:space="preserve">Colleges and Schools: </w:t>
      </w:r>
      <w:r w:rsidR="00D6431B" w:rsidRPr="00812C6C">
        <w:rPr>
          <w:rFonts w:ascii="Arial" w:hAnsi="Arial" w:cs="Arial"/>
          <w:sz w:val="22"/>
          <w:szCs w:val="22"/>
        </w:rPr>
        <w:t xml:space="preserve">The university is structured into several distinct schools and colleges. The largest is the College of Arts and Sciences which serves roughly two-thirds of all students at the university, with more than 750 faculty across more than 50 departments and programs covering the humanities, natural sciences, and social sciences. </w:t>
      </w:r>
      <w:r w:rsidR="00471C36" w:rsidRPr="00812C6C">
        <w:rPr>
          <w:rFonts w:ascii="Arial" w:hAnsi="Arial" w:cs="Arial"/>
          <w:sz w:val="22"/>
          <w:szCs w:val="22"/>
        </w:rPr>
        <w:t xml:space="preserve">The College of Education provides multiple programs for undergrads and graduate students, with a variety of licensure and certification programs, and faculty and students conduct nationally renowned research and outreach through 14 separate units. The School of Journalism and Communications </w:t>
      </w:r>
      <w:r w:rsidR="008600A9" w:rsidRPr="00812C6C">
        <w:rPr>
          <w:rFonts w:ascii="Arial" w:hAnsi="Arial" w:cs="Arial"/>
          <w:sz w:val="22"/>
          <w:szCs w:val="22"/>
        </w:rPr>
        <w:t xml:space="preserve">has a range of undergraduate and graduate programs at both the Eugene and Portland campuses. The College of Design also has a presence in both Eugene and Portland, and includes the School of Architecture &amp; Environment, the Department of History of Art and Architecture, School of </w:t>
      </w:r>
      <w:proofErr w:type="spellStart"/>
      <w:r w:rsidR="008600A9" w:rsidRPr="00812C6C">
        <w:rPr>
          <w:rFonts w:ascii="Arial" w:hAnsi="Arial" w:cs="Arial"/>
          <w:sz w:val="22"/>
          <w:szCs w:val="22"/>
        </w:rPr>
        <w:t>Art+Design</w:t>
      </w:r>
      <w:proofErr w:type="spellEnd"/>
      <w:r w:rsidR="008600A9" w:rsidRPr="00812C6C">
        <w:rPr>
          <w:rFonts w:ascii="Arial" w:hAnsi="Arial" w:cs="Arial"/>
          <w:sz w:val="22"/>
          <w:szCs w:val="22"/>
        </w:rPr>
        <w:t>, and the School of Planning, Public Policy and Management.</w:t>
      </w:r>
      <w:r w:rsidR="003400E6" w:rsidRPr="00812C6C">
        <w:rPr>
          <w:rFonts w:ascii="Arial" w:hAnsi="Arial" w:cs="Arial"/>
          <w:sz w:val="22"/>
          <w:szCs w:val="22"/>
        </w:rPr>
        <w:t xml:space="preserve"> The university also has the School of Law, the </w:t>
      </w:r>
      <w:r w:rsidR="003400E6" w:rsidRPr="00812C6C">
        <w:rPr>
          <w:rFonts w:ascii="Arial" w:eastAsia="Times New Roman" w:hAnsi="Arial" w:cs="Arial"/>
          <w:sz w:val="22"/>
          <w:szCs w:val="22"/>
        </w:rPr>
        <w:t>Phil and Penny Knight Campus for Accelerating Scientific Impact</w:t>
      </w:r>
      <w:r w:rsidR="003400E6" w:rsidRPr="00812C6C">
        <w:rPr>
          <w:rFonts w:ascii="Arial" w:hAnsi="Arial" w:cs="Arial"/>
          <w:sz w:val="22"/>
          <w:szCs w:val="22"/>
        </w:rPr>
        <w:t>, and the Bal</w:t>
      </w:r>
      <w:r w:rsidRPr="00812C6C">
        <w:rPr>
          <w:rFonts w:ascii="Arial" w:hAnsi="Arial" w:cs="Arial"/>
          <w:sz w:val="22"/>
          <w:szCs w:val="22"/>
        </w:rPr>
        <w:t>l</w:t>
      </w:r>
      <w:r w:rsidR="003400E6" w:rsidRPr="00812C6C">
        <w:rPr>
          <w:rFonts w:ascii="Arial" w:hAnsi="Arial" w:cs="Arial"/>
          <w:sz w:val="22"/>
          <w:szCs w:val="22"/>
        </w:rPr>
        <w:t xml:space="preserve">mer Institute </w:t>
      </w:r>
      <w:r w:rsidRPr="00812C6C">
        <w:rPr>
          <w:rFonts w:ascii="Arial" w:hAnsi="Arial" w:cs="Arial"/>
          <w:sz w:val="22"/>
          <w:szCs w:val="22"/>
        </w:rPr>
        <w:t>for Children’s Behavioral Health</w:t>
      </w:r>
      <w:r w:rsidR="00812C6C">
        <w:rPr>
          <w:rFonts w:ascii="Arial" w:hAnsi="Arial" w:cs="Arial"/>
          <w:sz w:val="22"/>
          <w:szCs w:val="22"/>
        </w:rPr>
        <w:t xml:space="preserve"> at the Portland, OR campus</w:t>
      </w:r>
      <w:r w:rsidRPr="00812C6C">
        <w:rPr>
          <w:rFonts w:ascii="Arial" w:hAnsi="Arial" w:cs="Arial"/>
          <w:sz w:val="22"/>
          <w:szCs w:val="22"/>
        </w:rPr>
        <w:t>.</w:t>
      </w:r>
      <w:r w:rsidR="003400E6" w:rsidRPr="00812C6C">
        <w:rPr>
          <w:rFonts w:ascii="Arial" w:hAnsi="Arial" w:cs="Arial"/>
          <w:sz w:val="22"/>
          <w:szCs w:val="22"/>
        </w:rPr>
        <w:t xml:space="preserve"> </w:t>
      </w:r>
    </w:p>
    <w:p w14:paraId="3F9B175B" w14:textId="77777777" w:rsidR="003400E6" w:rsidRPr="00812C6C" w:rsidRDefault="003400E6" w:rsidP="003400E6">
      <w:pPr>
        <w:rPr>
          <w:rFonts w:ascii="Arial" w:hAnsi="Arial" w:cs="Arial"/>
          <w:sz w:val="22"/>
          <w:szCs w:val="22"/>
        </w:rPr>
      </w:pPr>
    </w:p>
    <w:p w14:paraId="61DBF241" w14:textId="4473D6D1" w:rsidR="003400E6" w:rsidRPr="00812C6C" w:rsidRDefault="001B002A" w:rsidP="003400E6">
      <w:pPr>
        <w:rPr>
          <w:rFonts w:ascii="Arial" w:hAnsi="Arial" w:cs="Arial"/>
          <w:sz w:val="22"/>
          <w:szCs w:val="22"/>
        </w:rPr>
      </w:pPr>
      <w:r w:rsidRPr="00812C6C">
        <w:rPr>
          <w:rFonts w:ascii="Arial" w:eastAsia="Times New Roman" w:hAnsi="Arial" w:cs="Arial"/>
          <w:b/>
          <w:bCs/>
          <w:sz w:val="22"/>
          <w:szCs w:val="22"/>
        </w:rPr>
        <w:t xml:space="preserve">Core Facilities: </w:t>
      </w:r>
      <w:r w:rsidR="003400E6" w:rsidRPr="00812C6C">
        <w:rPr>
          <w:rFonts w:ascii="Arial" w:eastAsia="Times New Roman" w:hAnsi="Arial" w:cs="Arial"/>
          <w:sz w:val="22"/>
          <w:szCs w:val="22"/>
        </w:rPr>
        <w:t xml:space="preserve">The university is also home to </w:t>
      </w:r>
      <w:r w:rsidR="003400E6" w:rsidRPr="00812C6C">
        <w:rPr>
          <w:rFonts w:ascii="Arial" w:hAnsi="Arial" w:cs="Arial"/>
          <w:sz w:val="22"/>
          <w:szCs w:val="22"/>
        </w:rPr>
        <w:t>nine core research facilities within the office of the Vice President for Research and Innovation that provide specialized facilities, equipment and technical services for all university researchers, as well as the business and research community in the region.</w:t>
      </w:r>
    </w:p>
    <w:p w14:paraId="775D8C4D" w14:textId="77777777" w:rsidR="001B002A" w:rsidRPr="00812C6C" w:rsidRDefault="001B002A" w:rsidP="003400E6">
      <w:pPr>
        <w:rPr>
          <w:rFonts w:ascii="Arial" w:hAnsi="Arial" w:cs="Arial"/>
          <w:sz w:val="22"/>
          <w:szCs w:val="22"/>
        </w:rPr>
      </w:pPr>
    </w:p>
    <w:p w14:paraId="6EC507D3" w14:textId="56446B16" w:rsidR="00720503" w:rsidRPr="00812C6C" w:rsidRDefault="00720503" w:rsidP="00812984">
      <w:pPr>
        <w:rPr>
          <w:rFonts w:ascii="Arial" w:hAnsi="Arial" w:cs="Arial"/>
          <w:sz w:val="22"/>
          <w:szCs w:val="22"/>
        </w:rPr>
      </w:pPr>
    </w:p>
    <w:p w14:paraId="226B0BE1" w14:textId="77777777" w:rsidR="003400E6" w:rsidRPr="00812C6C" w:rsidRDefault="003400E6">
      <w:pPr>
        <w:rPr>
          <w:rFonts w:ascii="Arial" w:hAnsi="Arial" w:cs="Arial"/>
          <w:sz w:val="22"/>
          <w:szCs w:val="22"/>
        </w:rPr>
      </w:pPr>
    </w:p>
    <w:sectPr w:rsidR="003400E6" w:rsidRPr="00812C6C" w:rsidSect="00874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4AC7E" w14:textId="77777777" w:rsidR="00914310" w:rsidRDefault="00914310" w:rsidP="001234F9">
      <w:r>
        <w:separator/>
      </w:r>
    </w:p>
  </w:endnote>
  <w:endnote w:type="continuationSeparator" w:id="0">
    <w:p w14:paraId="24432F71" w14:textId="77777777" w:rsidR="00914310" w:rsidRDefault="00914310" w:rsidP="0012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E986C" w14:textId="77777777" w:rsidR="00914310" w:rsidRDefault="00914310" w:rsidP="001234F9">
      <w:r>
        <w:separator/>
      </w:r>
    </w:p>
  </w:footnote>
  <w:footnote w:type="continuationSeparator" w:id="0">
    <w:p w14:paraId="53DC7C82" w14:textId="77777777" w:rsidR="00914310" w:rsidRDefault="00914310" w:rsidP="00123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150"/>
    <w:rsid w:val="00004197"/>
    <w:rsid w:val="00022C8C"/>
    <w:rsid w:val="00121DAB"/>
    <w:rsid w:val="001234F9"/>
    <w:rsid w:val="001B002A"/>
    <w:rsid w:val="001D3689"/>
    <w:rsid w:val="001E2AAE"/>
    <w:rsid w:val="002E23F3"/>
    <w:rsid w:val="003400E6"/>
    <w:rsid w:val="00471C36"/>
    <w:rsid w:val="005D41BC"/>
    <w:rsid w:val="00616D25"/>
    <w:rsid w:val="006A786E"/>
    <w:rsid w:val="00720503"/>
    <w:rsid w:val="007D18DD"/>
    <w:rsid w:val="00812984"/>
    <w:rsid w:val="00812C6C"/>
    <w:rsid w:val="008600A9"/>
    <w:rsid w:val="008744DF"/>
    <w:rsid w:val="008D45C4"/>
    <w:rsid w:val="00914310"/>
    <w:rsid w:val="00923B87"/>
    <w:rsid w:val="00AF19A1"/>
    <w:rsid w:val="00B5403E"/>
    <w:rsid w:val="00C06168"/>
    <w:rsid w:val="00D6431B"/>
    <w:rsid w:val="00D65B18"/>
    <w:rsid w:val="00D75786"/>
    <w:rsid w:val="00FD4FA8"/>
    <w:rsid w:val="00FE3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62907"/>
  <w15:chartTrackingRefBased/>
  <w15:docId w15:val="{64611913-CC5E-9A40-9C94-C563E9F9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AAE"/>
    <w:rPr>
      <w:color w:val="0000FF"/>
      <w:u w:val="single"/>
    </w:rPr>
  </w:style>
  <w:style w:type="paragraph" w:customStyle="1" w:styleId="Default">
    <w:name w:val="Default"/>
    <w:rsid w:val="001E2AAE"/>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1234F9"/>
    <w:pPr>
      <w:tabs>
        <w:tab w:val="center" w:pos="4680"/>
        <w:tab w:val="right" w:pos="9360"/>
      </w:tabs>
    </w:pPr>
  </w:style>
  <w:style w:type="character" w:customStyle="1" w:styleId="HeaderChar">
    <w:name w:val="Header Char"/>
    <w:basedOn w:val="DefaultParagraphFont"/>
    <w:link w:val="Header"/>
    <w:uiPriority w:val="99"/>
    <w:rsid w:val="001234F9"/>
  </w:style>
  <w:style w:type="paragraph" w:styleId="Footer">
    <w:name w:val="footer"/>
    <w:basedOn w:val="Normal"/>
    <w:link w:val="FooterChar"/>
    <w:uiPriority w:val="99"/>
    <w:unhideWhenUsed/>
    <w:rsid w:val="001234F9"/>
    <w:pPr>
      <w:tabs>
        <w:tab w:val="center" w:pos="4680"/>
        <w:tab w:val="right" w:pos="9360"/>
      </w:tabs>
    </w:pPr>
  </w:style>
  <w:style w:type="character" w:customStyle="1" w:styleId="FooterChar">
    <w:name w:val="Footer Char"/>
    <w:basedOn w:val="DefaultParagraphFont"/>
    <w:link w:val="Footer"/>
    <w:uiPriority w:val="99"/>
    <w:rsid w:val="001234F9"/>
  </w:style>
  <w:style w:type="character" w:styleId="FollowedHyperlink">
    <w:name w:val="FollowedHyperlink"/>
    <w:basedOn w:val="DefaultParagraphFont"/>
    <w:uiPriority w:val="99"/>
    <w:semiHidden/>
    <w:unhideWhenUsed/>
    <w:rsid w:val="008D45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019368">
      <w:bodyDiv w:val="1"/>
      <w:marLeft w:val="0"/>
      <w:marRight w:val="0"/>
      <w:marTop w:val="0"/>
      <w:marBottom w:val="0"/>
      <w:divBdr>
        <w:top w:val="none" w:sz="0" w:space="0" w:color="auto"/>
        <w:left w:val="none" w:sz="0" w:space="0" w:color="auto"/>
        <w:bottom w:val="none" w:sz="0" w:space="0" w:color="auto"/>
        <w:right w:val="none" w:sz="0" w:space="0" w:color="auto"/>
      </w:divBdr>
    </w:div>
    <w:div w:id="20537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Mara Fields</cp:lastModifiedBy>
  <cp:revision>4</cp:revision>
  <dcterms:created xsi:type="dcterms:W3CDTF">2023-07-13T18:10:00Z</dcterms:created>
  <dcterms:modified xsi:type="dcterms:W3CDTF">2024-10-02T22:52:00Z</dcterms:modified>
</cp:coreProperties>
</file>